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B3" w:rsidRPr="00D010B0" w:rsidRDefault="004C00B3" w:rsidP="004C00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01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Приложение 3</w:t>
      </w:r>
    </w:p>
    <w:p w:rsidR="004C00B3" w:rsidRPr="00D010B0" w:rsidRDefault="004C00B3" w:rsidP="00A03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1F4" w:rsidRPr="00D010B0" w:rsidRDefault="004C00B3" w:rsidP="00A03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B0">
        <w:rPr>
          <w:rFonts w:ascii="Times New Roman" w:hAnsi="Times New Roman" w:cs="Times New Roman"/>
          <w:sz w:val="26"/>
          <w:szCs w:val="26"/>
        </w:rPr>
        <w:t>В срок до 08.09.2014 представить следующую информацию.</w:t>
      </w:r>
    </w:p>
    <w:p w:rsidR="00EE01F4" w:rsidRPr="00D010B0" w:rsidRDefault="00E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0CB5" w:rsidRPr="00D010B0" w:rsidRDefault="00EC12D8" w:rsidP="0052119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10B0">
        <w:rPr>
          <w:rFonts w:ascii="Times New Roman" w:hAnsi="Times New Roman" w:cs="Times New Roman"/>
          <w:sz w:val="26"/>
          <w:szCs w:val="26"/>
        </w:rPr>
        <w:t>П</w:t>
      </w:r>
      <w:r w:rsidR="00310CB5" w:rsidRPr="00D010B0">
        <w:rPr>
          <w:rFonts w:ascii="Times New Roman" w:hAnsi="Times New Roman" w:cs="Times New Roman"/>
          <w:sz w:val="26"/>
          <w:szCs w:val="26"/>
        </w:rPr>
        <w:t>редставить копии соглашений, заключенных с органами государственной власти Ивановской области, органами местного самоуправления, хозяйствующими субъектами (за исключением договоров о хозяйственной деятельности).</w:t>
      </w:r>
    </w:p>
    <w:p w:rsidR="00EC12D8" w:rsidRPr="00D010B0" w:rsidRDefault="00EC12D8" w:rsidP="00EC12D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10B0">
        <w:rPr>
          <w:rFonts w:ascii="Times New Roman" w:hAnsi="Times New Roman" w:cs="Times New Roman"/>
          <w:sz w:val="26"/>
          <w:szCs w:val="26"/>
        </w:rPr>
        <w:t>Сообщить о признаках нарушений Федерального закона от 28.12.2009 N 381-ФЗ  "Об основах государственного регулирования торговой деятельности в Российской Федерации" (далее – Закон о торговле) в действиях торговых сетей при осуществлении ими торговой деятельности по продаже продовольственных товаров (с приложением надлежащим образом заверенных документов):</w:t>
      </w:r>
    </w:p>
    <w:p w:rsidR="00EC12D8" w:rsidRPr="00D010B0" w:rsidRDefault="00EC12D8" w:rsidP="00EC12D8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D010B0">
        <w:rPr>
          <w:rFonts w:ascii="Times New Roman" w:hAnsi="Times New Roman" w:cs="Times New Roman"/>
          <w:sz w:val="26"/>
          <w:szCs w:val="26"/>
        </w:rPr>
        <w:t>- требований по предоставлению информации об условиях заключения договора поставки продовольственных товаров (статья 9 Закона о торговле);</w:t>
      </w:r>
    </w:p>
    <w:p w:rsidR="00EC12D8" w:rsidRPr="00D010B0" w:rsidRDefault="00EC12D8" w:rsidP="00EC12D8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D010B0">
        <w:rPr>
          <w:rFonts w:ascii="Times New Roman" w:hAnsi="Times New Roman" w:cs="Times New Roman"/>
          <w:sz w:val="26"/>
          <w:szCs w:val="26"/>
        </w:rPr>
        <w:t>- требований к условиям заключения договора поставки продовольственных товаров (статья 9 Закона о торговле);</w:t>
      </w:r>
    </w:p>
    <w:p w:rsidR="00EC12D8" w:rsidRPr="00D010B0" w:rsidRDefault="00EC12D8" w:rsidP="00EC12D8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D010B0">
        <w:rPr>
          <w:rFonts w:ascii="Times New Roman" w:hAnsi="Times New Roman" w:cs="Times New Roman"/>
          <w:sz w:val="26"/>
          <w:szCs w:val="26"/>
        </w:rPr>
        <w:t>- антимонопольных правил (статья 13 Закона о торговле).</w:t>
      </w:r>
    </w:p>
    <w:p w:rsidR="00EC12D8" w:rsidRDefault="00EC12D8" w:rsidP="00EC12D8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C12D8" w:rsidRPr="00D010B0" w:rsidRDefault="00EC12D8" w:rsidP="00EC12D8">
      <w:pPr>
        <w:pStyle w:val="ConsPlusNormal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Примечание:</w:t>
      </w:r>
    </w:p>
    <w:p w:rsidR="00EC12D8" w:rsidRPr="00D010B0" w:rsidRDefault="00EC12D8" w:rsidP="00EC12D8">
      <w:pPr>
        <w:pStyle w:val="ConsPlusNormal"/>
        <w:ind w:left="900"/>
        <w:jc w:val="both"/>
        <w:rPr>
          <w:rFonts w:ascii="Times New Roman" w:hAnsi="Times New Roman" w:cs="Times New Roman"/>
          <w:sz w:val="20"/>
          <w:szCs w:val="20"/>
        </w:rPr>
      </w:pP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Статья 13. Антимонопольные правила для хозяйствующих субъектов, осуществляющих торговую деятельность, и хозяйствующих субъектов, осуществляющих поставки продовольственных товаров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"/>
      <w:bookmarkEnd w:id="1"/>
      <w:r w:rsidRPr="00D010B0">
        <w:rPr>
          <w:rFonts w:ascii="Times New Roman" w:hAnsi="Times New Roman" w:cs="Times New Roman"/>
          <w:sz w:val="20"/>
          <w:szCs w:val="20"/>
        </w:rPr>
        <w:t>1.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1) создавать дискриминационные условия, в том числе: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а) создавать препятствия для доступа на товарный рынок или выхода из товарного рынка других хозяйствующих субъектов;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б) нарушать установленный нормативными правовыми актами порядок ценообразования;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6"/>
      <w:bookmarkEnd w:id="2"/>
      <w:r w:rsidRPr="00D010B0">
        <w:rPr>
          <w:rFonts w:ascii="Times New Roman" w:hAnsi="Times New Roman" w:cs="Times New Roman"/>
          <w:sz w:val="20"/>
          <w:szCs w:val="20"/>
        </w:rPr>
        <w:t>2) навязывать контрагенту условия: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7"/>
      <w:bookmarkEnd w:id="3"/>
      <w:r w:rsidRPr="00D010B0">
        <w:rPr>
          <w:rFonts w:ascii="Times New Roman" w:hAnsi="Times New Roman" w:cs="Times New Roman"/>
          <w:sz w:val="20"/>
          <w:szCs w:val="20"/>
        </w:rPr>
        <w:t>а) о запрете на заключение хозяйствующим субъектом договоров поставки продовольственных товаров с другими хозяйствующими субъектами, осуществляющими аналогичную деятельность, а также с другими хозяйствующими субъектами на аналогичных или иных условиях;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б) об ответственности за неисполнение обязательства хозяйствующего субъекта о поставках продовольственных товаров на условиях, которые лучше, чем условия для других хозяйствующих субъектов, осуществляющих аналогичную деятельность;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в)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субъектами, осуществляющими аналогичную деятельность;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г) о внесении хозяйствующим субъектом, осуществляющим поставки продовольственных товаров, платы за право поставок таких товаров хозяйствующему субъекту, осуществляющему торговую деятельность посредством организации торговой сети, в функционирующие или открываемые торговые объекты;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д) о внесении хозяйствующим субъектом платы за изменение ассортимента продовольственных товаров;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е) о снижении хозяйствующим субъектом,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хозяйствующими субъектами, осуществляющими аналогичную деятельность;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 xml:space="preserve">ж) о возмещении хозяйствующим субъектом, осуществляющим поставки продовольственных товаров, убытков в связи с утратой или повреждением таких товаров после перехода права собственности на такие товары, за исключением случаев, если утрата или повреждение произошли по вине хозяйствующего </w:t>
      </w:r>
      <w:r w:rsidRPr="00D010B0">
        <w:rPr>
          <w:rFonts w:ascii="Times New Roman" w:hAnsi="Times New Roman" w:cs="Times New Roman"/>
          <w:sz w:val="20"/>
          <w:szCs w:val="20"/>
        </w:rPr>
        <w:lastRenderedPageBreak/>
        <w:t>субъекта, осуществляющего поставки таких товаров;</w:t>
      </w:r>
    </w:p>
    <w:p w:rsidR="00EC12D8" w:rsidRPr="00D010B0" w:rsidRDefault="00EC12D8" w:rsidP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з) о возмещении хозяйствующим субъектом затрат, не связанных с исполнением договора поставки продовольственных товаров и последующей продажей конкретной партии таких товаров;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и)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Российской Федерации;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 xml:space="preserve">к) иные условия, если они содержат существенные признаки условий, предусмотренных </w:t>
      </w:r>
      <w:hyperlink w:anchor="Par7" w:history="1">
        <w:r w:rsidRPr="00D010B0">
          <w:rPr>
            <w:rFonts w:ascii="Times New Roman" w:hAnsi="Times New Roman" w:cs="Times New Roman"/>
            <w:sz w:val="20"/>
            <w:szCs w:val="20"/>
          </w:rPr>
          <w:t>подпунктами "а"</w:t>
        </w:r>
      </w:hyperlink>
      <w:r w:rsidRPr="00D010B0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19" w:history="1">
        <w:r w:rsidRPr="00D010B0">
          <w:rPr>
            <w:rFonts w:ascii="Times New Roman" w:hAnsi="Times New Roman" w:cs="Times New Roman"/>
            <w:sz w:val="20"/>
            <w:szCs w:val="20"/>
          </w:rPr>
          <w:t>"и" настоящего пункта</w:t>
        </w:r>
      </w:hyperlink>
      <w:r w:rsidRPr="00D010B0">
        <w:rPr>
          <w:rFonts w:ascii="Times New Roman" w:hAnsi="Times New Roman" w:cs="Times New Roman"/>
          <w:sz w:val="20"/>
          <w:szCs w:val="20"/>
        </w:rPr>
        <w:t>;</w:t>
      </w:r>
    </w:p>
    <w:p w:rsidR="00EC12D8" w:rsidRPr="00D010B0" w:rsidRDefault="00EC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0B0">
        <w:rPr>
          <w:rFonts w:ascii="Times New Roman" w:hAnsi="Times New Roman" w:cs="Times New Roman"/>
          <w:sz w:val="20"/>
          <w:szCs w:val="20"/>
        </w:rPr>
        <w:t>3) осуществлять оптовую торговлю с использованием договора комиссии или смешанного договора, содержащего элементы договора комиссии.</w:t>
      </w:r>
    </w:p>
    <w:p w:rsidR="00D010B0" w:rsidRPr="00D010B0" w:rsidRDefault="00D010B0" w:rsidP="00D0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Хозяйствующий субъект вправе представить доказательства того, что его действия (бездействие), </w:t>
      </w:r>
      <w:r w:rsidRPr="00D010B0">
        <w:rPr>
          <w:rFonts w:ascii="Times New Roman" w:hAnsi="Times New Roman" w:cs="Times New Roman"/>
          <w:sz w:val="20"/>
          <w:szCs w:val="20"/>
        </w:rPr>
        <w:t xml:space="preserve">указанные в </w:t>
      </w:r>
      <w:hyperlink r:id="rId6" w:history="1">
        <w:r w:rsidRPr="00D010B0">
          <w:rPr>
            <w:rFonts w:ascii="Times New Roman" w:hAnsi="Times New Roman" w:cs="Times New Roman"/>
            <w:sz w:val="20"/>
            <w:szCs w:val="20"/>
          </w:rPr>
          <w:t>части 1</w:t>
        </w:r>
      </w:hyperlink>
      <w:r w:rsidRPr="00D010B0">
        <w:rPr>
          <w:rFonts w:ascii="Times New Roman" w:hAnsi="Times New Roman" w:cs="Times New Roman"/>
          <w:sz w:val="20"/>
          <w:szCs w:val="20"/>
        </w:rPr>
        <w:t xml:space="preserve"> настоящей статьи (за исключением действий, указанных в </w:t>
      </w:r>
      <w:hyperlink r:id="rId7" w:history="1">
        <w:r w:rsidRPr="00D010B0">
          <w:rPr>
            <w:rFonts w:ascii="Times New Roman" w:hAnsi="Times New Roman" w:cs="Times New Roman"/>
            <w:sz w:val="20"/>
            <w:szCs w:val="20"/>
          </w:rPr>
          <w:t>пункте 2 части 1</w:t>
        </w:r>
      </w:hyperlink>
      <w:r w:rsidRPr="00D010B0">
        <w:rPr>
          <w:rFonts w:ascii="Times New Roman" w:hAnsi="Times New Roman" w:cs="Times New Roman"/>
          <w:sz w:val="20"/>
          <w:szCs w:val="20"/>
        </w:rPr>
        <w:t xml:space="preserve"> настоящей статьи), могут быть признаны допустимыми в соответствии с требованиями </w:t>
      </w:r>
      <w:hyperlink r:id="rId8" w:history="1">
        <w:r w:rsidRPr="00D010B0">
          <w:rPr>
            <w:rFonts w:ascii="Times New Roman" w:hAnsi="Times New Roman" w:cs="Times New Roman"/>
            <w:sz w:val="20"/>
            <w:szCs w:val="20"/>
          </w:rPr>
          <w:t>части 1 статьи 13</w:t>
        </w:r>
      </w:hyperlink>
      <w:r w:rsidRPr="00D010B0">
        <w:rPr>
          <w:rFonts w:ascii="Times New Roman" w:hAnsi="Times New Roman" w:cs="Times New Roman"/>
          <w:sz w:val="20"/>
          <w:szCs w:val="20"/>
        </w:rPr>
        <w:t xml:space="preserve"> Федерального закона от 26 июля 2006 года N 135-ФЗ "О защите конкуренции" (далее - Федеральный закон "О защите конкуренции").</w:t>
      </w:r>
    </w:p>
    <w:p w:rsidR="0052119C" w:rsidRPr="00D010B0" w:rsidRDefault="0052119C" w:rsidP="0052119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sectPr w:rsidR="0052119C" w:rsidRPr="00D010B0" w:rsidSect="000A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8BD"/>
    <w:multiLevelType w:val="hybridMultilevel"/>
    <w:tmpl w:val="856285A4"/>
    <w:lvl w:ilvl="0" w:tplc="5A168B8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37E32"/>
    <w:multiLevelType w:val="hybridMultilevel"/>
    <w:tmpl w:val="DD2465A2"/>
    <w:lvl w:ilvl="0" w:tplc="90384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BF1C77"/>
    <w:multiLevelType w:val="hybridMultilevel"/>
    <w:tmpl w:val="687245BE"/>
    <w:lvl w:ilvl="0" w:tplc="9BDA97E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E709FD"/>
    <w:multiLevelType w:val="hybridMultilevel"/>
    <w:tmpl w:val="373425DE"/>
    <w:lvl w:ilvl="0" w:tplc="804A2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F4"/>
    <w:rsid w:val="00031E70"/>
    <w:rsid w:val="000A5D60"/>
    <w:rsid w:val="000B3F37"/>
    <w:rsid w:val="00193127"/>
    <w:rsid w:val="0025009A"/>
    <w:rsid w:val="00310CB5"/>
    <w:rsid w:val="00331F61"/>
    <w:rsid w:val="00430053"/>
    <w:rsid w:val="004C00B3"/>
    <w:rsid w:val="004D73BD"/>
    <w:rsid w:val="0052119C"/>
    <w:rsid w:val="00566011"/>
    <w:rsid w:val="00627F93"/>
    <w:rsid w:val="007A5F2A"/>
    <w:rsid w:val="00884661"/>
    <w:rsid w:val="009A73D9"/>
    <w:rsid w:val="00A0334F"/>
    <w:rsid w:val="00A10FFB"/>
    <w:rsid w:val="00B301DC"/>
    <w:rsid w:val="00B40818"/>
    <w:rsid w:val="00B47ED4"/>
    <w:rsid w:val="00BD3862"/>
    <w:rsid w:val="00C76FD9"/>
    <w:rsid w:val="00CD27E7"/>
    <w:rsid w:val="00D010B0"/>
    <w:rsid w:val="00D80592"/>
    <w:rsid w:val="00E040E3"/>
    <w:rsid w:val="00E27FB8"/>
    <w:rsid w:val="00EA1961"/>
    <w:rsid w:val="00EC12D8"/>
    <w:rsid w:val="00EE01F4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0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A5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0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A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6545A0EF832CFBA850270937C72D3E6F4E4B93A8E2C2FBAEA5DBC0D358244A212B1126EC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F6545A0EF832CFBA850270937C72D3E6F7E1B73B8B2C2FBAEA5DBC0D358244A212B116E6C33C8164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F6545A0EF832CFBA850270937C72D3E6F7E1B73B8B2C2FBAEA5DBC0D358244A212B116E6C33C8164C4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О.П.</dc:creator>
  <cp:lastModifiedBy>Грехов М.В.</cp:lastModifiedBy>
  <cp:revision>2</cp:revision>
  <dcterms:created xsi:type="dcterms:W3CDTF">2014-08-25T11:25:00Z</dcterms:created>
  <dcterms:modified xsi:type="dcterms:W3CDTF">2014-08-25T11:25:00Z</dcterms:modified>
</cp:coreProperties>
</file>